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02" w:rsidRPr="00BA0502" w:rsidRDefault="00BA0502" w:rsidP="00BA0502">
      <w:pPr>
        <w:pStyle w:val="a5"/>
        <w:jc w:val="center"/>
        <w:rPr>
          <w:rFonts w:ascii="Times New Roman" w:hAnsi="Times New Roman" w:cs="Times New Roman"/>
          <w:color w:val="111111"/>
          <w:sz w:val="36"/>
          <w:szCs w:val="36"/>
          <w:lang w:eastAsia="ru-RU"/>
        </w:rPr>
      </w:pPr>
      <w:r w:rsidRPr="00BA0502">
        <w:rPr>
          <w:rFonts w:ascii="Times New Roman" w:hAnsi="Times New Roman" w:cs="Times New Roman"/>
          <w:kern w:val="36"/>
          <w:sz w:val="36"/>
          <w:szCs w:val="36"/>
          <w:lang w:eastAsia="ru-RU"/>
        </w:rPr>
        <w:t>Перспективный план работы с родителями во второй младшей группе</w:t>
      </w: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на 2018-2019г.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необходимых условий для формирования ответственных взаимоотношений с семьями воспитанников и развития компетентности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обеспечение права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уважение и понимание, на участие в жизни детского сада.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Изучение социально педагогического опыта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потребности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 в воспитании детей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Дать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знания о различных вопросах воспитания и обучения детей.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Привлекать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 проведению совместных мероприятий в ДОУ. Совместные мероприятия с семьями.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"Давайте знакомиться!», 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Консультация "Кризис 3-х лет 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Памятки для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«Возрастные особенности 3—4 лет,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«Режим дня»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Индивидуальная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работа с родителями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вновь поступивших </w:t>
      </w:r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"Адаптация ребенка к детскому саду".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Конкурс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«Поделки из природного материала»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Ноябрь.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Наглядная информация "Осторожно - грипп".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Индивидуальная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работа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"Здоровье ребенка в наших руках".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Наглядная информация "Чем занять ребенка в выходные дни</w:t>
      </w:r>
      <w:proofErr w:type="gramStart"/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Развлечение, посвященное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«Дню матери»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Декабрь.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"Движение - это жизнь".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Консультация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«Капризы и упрямство»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Офорление</w:t>
      </w:r>
      <w:proofErr w:type="spellEnd"/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папки-передвижки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«Скоро, скоро, Новый год!»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Конкурс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для елочки»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Привлечь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 к украшению группы к Новому году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Новогодний утренник.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Январь.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Консультация "Как подобрать одежду в зимнее время".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 Памятка для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«Подвижные игры на воздухе»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Беседа "Сладости и ребенок".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Украшение участка поделками из снега совместно с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Февраль.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Беседа "Формирование умений ребенка различать и называть основные цвета".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Индивидуальные беседы по запросам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Спортивное развлечение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A0502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групповое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Проведение утренника, посвященное 23 февраля.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5. Проводы зимы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масленицы»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"Роль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развитии речи детей".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Оформление папки-передвижки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идет, весне дорогу»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Выставка рисунков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"Мамочка, любимая моя".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Праздник для мам.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Беседа " Что читать ребенку дома?»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Апрель.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Консультация "Значение режима дня в жизни ребенка".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Консультация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 пальчиковых игр для детей 3-4 лет»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Индивидуальные беседы с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Май.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Консультации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творческих способностей ребенка»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"Летний отдых".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песком»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Памятка для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BA05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«Безопасное поведение детей на дороге»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Наглядная информация "Обеспечение безопасности детей во время летних прогулок".</w:t>
      </w:r>
    </w:p>
    <w:p w:rsidR="00BA0502" w:rsidRPr="00BA0502" w:rsidRDefault="00BA0502" w:rsidP="00BA050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 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"Успехи нашей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", объявить благодарность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принимавшим активное участие в жизни </w:t>
      </w:r>
      <w:r w:rsidRPr="00BA050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BA050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469" w:rsidRPr="00BA0502" w:rsidRDefault="00EA0469" w:rsidP="00BA050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A0469" w:rsidRPr="00BA0502" w:rsidSect="00EA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A0502"/>
    <w:rsid w:val="00BA0502"/>
    <w:rsid w:val="00E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69"/>
  </w:style>
  <w:style w:type="paragraph" w:styleId="1">
    <w:name w:val="heading 1"/>
    <w:basedOn w:val="a"/>
    <w:link w:val="10"/>
    <w:uiPriority w:val="9"/>
    <w:qFormat/>
    <w:rsid w:val="00BA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502"/>
    <w:rPr>
      <w:b/>
      <w:bCs/>
    </w:rPr>
  </w:style>
  <w:style w:type="paragraph" w:styleId="a5">
    <w:name w:val="No Spacing"/>
    <w:uiPriority w:val="1"/>
    <w:qFormat/>
    <w:rsid w:val="00BA0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2019-03-14T15:04:00Z</dcterms:created>
  <dcterms:modified xsi:type="dcterms:W3CDTF">2019-03-14T15:15:00Z</dcterms:modified>
</cp:coreProperties>
</file>